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6B" w:rsidRPr="0048616F" w:rsidRDefault="00C41F6B" w:rsidP="00C41F6B">
      <w:pPr>
        <w:widowControl w:val="0"/>
        <w:spacing w:after="0" w:line="451" w:lineRule="exact"/>
        <w:ind w:left="20"/>
        <w:jc w:val="center"/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Программа</w:t>
      </w:r>
    </w:p>
    <w:p w:rsidR="0048616F" w:rsidRDefault="00C41F6B" w:rsidP="0048616F">
      <w:pPr>
        <w:pStyle w:val="20"/>
        <w:shd w:val="clear" w:color="auto" w:fill="auto"/>
        <w:ind w:firstLine="0"/>
        <w:rPr>
          <w:rStyle w:val="2"/>
          <w:b/>
          <w:bCs/>
          <w:color w:val="000000"/>
          <w:sz w:val="28"/>
          <w:szCs w:val="28"/>
        </w:rPr>
      </w:pPr>
      <w:r w:rsidRPr="0048616F">
        <w:rPr>
          <w:rFonts w:eastAsia="Courier New"/>
          <w:color w:val="000000"/>
          <w:sz w:val="28"/>
          <w:szCs w:val="28"/>
          <w:shd w:val="clear" w:color="auto" w:fill="FFFFFF"/>
          <w:lang w:eastAsia="ru-RU"/>
        </w:rPr>
        <w:t xml:space="preserve">профилактики нарушений обязательных требований в сфере </w:t>
      </w:r>
      <w:r w:rsidR="00F130CF">
        <w:rPr>
          <w:rFonts w:eastAsia="Courier New"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государственного надзора за деятельностью </w:t>
      </w:r>
      <w:r w:rsidRPr="0048616F">
        <w:rPr>
          <w:rFonts w:eastAsia="Courier New"/>
          <w:color w:val="000000"/>
          <w:sz w:val="28"/>
          <w:szCs w:val="28"/>
          <w:shd w:val="clear" w:color="auto" w:fill="FFFFFF"/>
          <w:lang w:eastAsia="ru-RU"/>
        </w:rPr>
        <w:t>саморегулир</w:t>
      </w:r>
      <w:r w:rsidR="00F130CF">
        <w:rPr>
          <w:rFonts w:eastAsia="Courier New"/>
          <w:color w:val="000000"/>
          <w:sz w:val="28"/>
          <w:szCs w:val="28"/>
          <w:shd w:val="clear" w:color="auto" w:fill="FFFFFF"/>
          <w:lang w:eastAsia="ru-RU"/>
        </w:rPr>
        <w:t xml:space="preserve">уемых организаций в области строительства </w:t>
      </w:r>
      <w:r w:rsidR="0048616F">
        <w:rPr>
          <w:rStyle w:val="2"/>
          <w:b/>
          <w:bCs/>
          <w:color w:val="000000"/>
          <w:sz w:val="28"/>
          <w:szCs w:val="28"/>
        </w:rPr>
        <w:t xml:space="preserve">отдела по государственному строительному надзору, надзору за СРО </w:t>
      </w:r>
    </w:p>
    <w:p w:rsidR="00C41F6B" w:rsidRPr="0048616F" w:rsidRDefault="00C41F6B" w:rsidP="00C41F6B">
      <w:pPr>
        <w:widowControl w:val="0"/>
        <w:spacing w:after="420" w:line="451" w:lineRule="exact"/>
        <w:ind w:left="20"/>
        <w:jc w:val="center"/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на 20</w:t>
      </w:r>
      <w:r w:rsidR="006025FA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21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год</w:t>
      </w:r>
    </w:p>
    <w:p w:rsidR="00C41F6B" w:rsidRPr="0048616F" w:rsidRDefault="00C41F6B" w:rsidP="0048616F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I. Общие положения</w:t>
      </w:r>
    </w:p>
    <w:p w:rsidR="006025FA" w:rsidRPr="006025FA" w:rsidRDefault="006025FA" w:rsidP="006025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6025FA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Подпрограмма профилактики нарушений обязательных требований на 2021 год (далее - Подпрограмма) разработана в соответствии с Порядком организации работ по профилактике нарушений обязательных требований утверждённым приказом Федеральной службы по экологическому, технологическому и атомному надзору. От 21 ноября 2019г №447.</w:t>
      </w:r>
    </w:p>
    <w:p w:rsidR="006025FA" w:rsidRPr="006025FA" w:rsidRDefault="006025FA" w:rsidP="006025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6025FA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Подпрограмма разработана в целях реализации положений:</w:t>
      </w:r>
    </w:p>
    <w:p w:rsidR="006025FA" w:rsidRPr="006025FA" w:rsidRDefault="006025FA" w:rsidP="006025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6025FA">
        <w:rPr>
          <w:rFonts w:ascii="Times New Roman" w:hAnsi="Times New Roman" w:cs="Times New Roman"/>
          <w:spacing w:val="7"/>
          <w:sz w:val="28"/>
          <w:szCs w:val="28"/>
        </w:rPr>
        <w:t xml:space="preserve">1. </w:t>
      </w:r>
      <w:r w:rsidRPr="006025FA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025FA" w:rsidRPr="006025FA" w:rsidRDefault="006025FA" w:rsidP="006025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</w:pPr>
      <w:r w:rsidRPr="006025FA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2. Постановления правительства Российской Федерации от 17 августа 2016г. №806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Федерации»:</w:t>
      </w:r>
    </w:p>
    <w:p w:rsidR="006025FA" w:rsidRDefault="006025FA" w:rsidP="006025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</w:pPr>
      <w:r w:rsidRPr="006025FA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3. </w:t>
      </w:r>
      <w:r w:rsidRPr="006025FA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Постановления правительства Российской Федерации от 26 декабря 2018г.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6025FA" w:rsidRPr="006025FA" w:rsidRDefault="006025FA" w:rsidP="006025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</w:pPr>
    </w:p>
    <w:p w:rsidR="008803C1" w:rsidRPr="0048616F" w:rsidRDefault="008803C1" w:rsidP="008803C1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lastRenderedPageBreak/>
        <w:t>II.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ab/>
        <w:t>Анализ текущего состояния подконтрольной среды</w:t>
      </w:r>
    </w:p>
    <w:p w:rsidR="008803C1" w:rsidRPr="0048616F" w:rsidRDefault="0048616F" w:rsidP="008803C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Сибирское управление Ростехнадзора </w:t>
      </w:r>
      <w:r w:rsidR="008803C1"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осуществляет государственный контроль (надзор)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</w:t>
      </w:r>
    </w:p>
    <w:p w:rsidR="008803C1" w:rsidRPr="0048616F" w:rsidRDefault="008803C1" w:rsidP="008433F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По состоянию на 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10 декабря 2020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г. в государственном реестре саморегулируемых организаций </w:t>
      </w:r>
      <w:r w:rsidR="007C7CC8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расположенных на территории подконтрольной Сибирскому управлению Ростехнадзора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содержались сведения о </w:t>
      </w:r>
      <w:r w:rsid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2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2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саморегулируемых орг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анизациях в сфере строительства</w:t>
      </w:r>
      <w:r w:rsidR="008433F0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8803C1" w:rsidRPr="0048616F" w:rsidRDefault="008803C1" w:rsidP="008803C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В 20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20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году проведен</w:t>
      </w:r>
      <w:r w:rsidR="008433F0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3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провер</w:t>
      </w:r>
      <w:r w:rsidR="008433F0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к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и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в отношении 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2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саморегулируемых организаций, в том числе 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1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планов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ая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проверк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а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и 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1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внепланов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ая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проверк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а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8433F0" w:rsidRDefault="008433F0" w:rsidP="00AA7553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При проведении проверок выявлено 1 нарушение норм и правил, действующего законодательства.</w:t>
      </w:r>
    </w:p>
    <w:p w:rsidR="00AA7553" w:rsidRPr="0048616F" w:rsidRDefault="00AA7553" w:rsidP="00AA7553">
      <w:pPr>
        <w:widowControl w:val="0"/>
        <w:spacing w:after="0" w:line="446" w:lineRule="exact"/>
        <w:ind w:left="20" w:right="20" w:firstLine="660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По результатам контрольно-надзорных мероприятий в отношении юридических лиц саморегулируемых организаций возбужден дел</w:t>
      </w:r>
      <w:r w:rsidR="002A1994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</w:t>
      </w: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об административн</w:t>
      </w:r>
      <w:r w:rsidR="002A1994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ом</w:t>
      </w: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правонарушени</w:t>
      </w:r>
      <w:r w:rsidR="002A1994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и</w:t>
      </w: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, ответственность за совершение которых предусмотрена частью 1 статьи 19.5, Кодекса Российской Федерации об административных правонарушениях.</w:t>
      </w:r>
    </w:p>
    <w:p w:rsidR="007E4936" w:rsidRPr="004A0FDA" w:rsidRDefault="004A0FDA" w:rsidP="007E4936">
      <w:pPr>
        <w:widowControl w:val="0"/>
        <w:spacing w:after="416" w:line="446" w:lineRule="exact"/>
        <w:ind w:left="20" w:right="20" w:firstLine="660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A0FDA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Проводится информирование субъектов о размещении на официальном сайте Ростехнадзора </w:t>
      </w:r>
      <w:r w:rsidR="00237008" w:rsidRPr="004A0FDA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ответ</w:t>
      </w:r>
      <w:r w:rsidRPr="004A0FDA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ов</w:t>
      </w:r>
      <w:r w:rsidR="00237008" w:rsidRPr="004A0FDA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на часто задаваемые вопросы, связанные с соблюдением требований законодательства о</w:t>
      </w:r>
      <w:bookmarkStart w:id="0" w:name="bookmark3"/>
      <w:r w:rsidRPr="004A0FDA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саморегулируемых организациях.</w:t>
      </w:r>
    </w:p>
    <w:p w:rsidR="007E4936" w:rsidRPr="0048616F" w:rsidRDefault="004463D3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val="en-US" w:eastAsia="ru-RU"/>
        </w:rPr>
        <w:t>II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 xml:space="preserve">. </w:t>
      </w:r>
      <w:r w:rsidR="00237008"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Цел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 xml:space="preserve">и, задачи и принципы проведения </w:t>
      </w:r>
      <w:r w:rsidR="00237008"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профилактических мероприятий</w:t>
      </w:r>
      <w:bookmarkEnd w:id="0"/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Целями проведения профилактических </w:t>
      </w:r>
      <w:r w:rsidR="007E4936"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мероприятий являются: повышение «прозрачности» деятельности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Ростехнадзора</w:t>
      </w:r>
      <w:r w:rsidR="00EB2A82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при осуществлении государственного контроля (надзора) в отношении саморегулируемых организаций;</w:t>
      </w:r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lastRenderedPageBreak/>
        <w:t>мероприятия, направленные на предупреждение нарушения саморегулируемыми организациями обязательных требований;</w:t>
      </w:r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планирование разъяснительных мероприятий для саморегулируемых организаций.</w:t>
      </w:r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Проведение </w:t>
      </w:r>
      <w:r w:rsidR="00EB2A82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Сибирским управлением Ростехнадзора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профилактических мероприятий направлено на решение следующих задач:</w:t>
      </w:r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формирование единого понимания обязательных требований в соответствующей сфере у всех участников контрольной деятельности;</w:t>
      </w:r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выявление причин, способствующих нарушению обязательных требований, снижение рисков их возникновения;</w:t>
      </w:r>
    </w:p>
    <w:p w:rsidR="00EB2A82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повышение уровня правовой грамотност</w:t>
      </w:r>
      <w:r w:rsidR="00EB2A82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и саморегулируемых организаций и пр.</w:t>
      </w:r>
    </w:p>
    <w:p w:rsidR="006206AA" w:rsidRPr="0048616F" w:rsidRDefault="00237008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В рамках реализации </w:t>
      </w:r>
      <w:r w:rsidR="002A1994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Подп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рограммы планируется решить следующие задачи:</w:t>
      </w:r>
      <w:r w:rsidR="006206AA"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EB2A82" w:rsidRDefault="00EB2A82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- </w:t>
      </w:r>
      <w:r w:rsidR="006206AA"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выявление причин, факторов и условий, способствующих (или инициирующих) нарушениям саморегулируемыми организациями обязательных требований законодательства о градостроительной деятельности и о саморегулируемых организациях; </w:t>
      </w:r>
    </w:p>
    <w:p w:rsidR="006206AA" w:rsidRPr="0048616F" w:rsidRDefault="00EB2A82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- ведение </w:t>
      </w:r>
      <w:r w:rsidR="006206AA"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профилактических мероприятий.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При планировании и осуществлении профилактических мероприятий соблюдаются следующие базовые принципы: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-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принцип доступности —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актов, их содержащих и административных последствий за нарушение обязательных требований и др.;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-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принцип актуальности - регулярная ревизия и обновление программы профилактических мероприятий, использование актуальных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lastRenderedPageBreak/>
        <w:t>достижений науки и технологий при их проведении;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-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принцип информационной открытости —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- </w:t>
      </w:r>
      <w:r w:rsidRPr="0048616F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принцип релевантности - выбор набора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>- принцип периодичности - обеспечение регулярности проведения профилактических мероприятий;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>- принцип вовлеченности -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6206AA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>- принцип полноты охвата - максимально полный охват профилактическими мероприятиями подконтрольных субъектов.</w:t>
      </w:r>
    </w:p>
    <w:p w:rsidR="00097D9A" w:rsidRDefault="00097D9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6206AA" w:rsidRPr="0048616F" w:rsidRDefault="006206AA" w:rsidP="006206AA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val="en-US" w:eastAsia="ru-RU"/>
        </w:rPr>
        <w:t>IV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.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ab/>
        <w:t>План-график реализации Программы профилактики обязательных требований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>План - график профилактических мероприятий на 20</w:t>
      </w:r>
      <w:r w:rsidR="002A1994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21 </w:t>
      </w: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>год в приложении №1.</w:t>
      </w:r>
    </w:p>
    <w:p w:rsidR="006206AA" w:rsidRPr="0048616F" w:rsidRDefault="006206AA" w:rsidP="006206AA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val="en-US" w:eastAsia="ru-RU"/>
        </w:rPr>
        <w:t>V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.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ab/>
        <w:t>Определение ресурсного обеспечения Программы</w:t>
      </w:r>
    </w:p>
    <w:p w:rsidR="00097D9A" w:rsidRDefault="00097D9A" w:rsidP="00097D9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Общая штатная численность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отдела по государственному строительному надзору, надзору за СРО Сибирского управления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21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 человек. Численность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государственных инспекторов отдела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занятых при реализации полномочий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по осуществлению государственного надзора за деятельность СРО </w:t>
      </w:r>
      <w:r w:rsidR="00C6181B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6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человек. </w:t>
      </w:r>
    </w:p>
    <w:p w:rsidR="00C6181B" w:rsidRDefault="008F368D" w:rsidP="008F368D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val="en-US" w:eastAsia="ru-RU"/>
        </w:rPr>
        <w:t>VI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.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ab/>
        <w:t xml:space="preserve">Перечень уполномоченных должностных лиц </w:t>
      </w:r>
    </w:p>
    <w:p w:rsidR="008F368D" w:rsidRPr="00C6181B" w:rsidRDefault="008F368D" w:rsidP="008F368D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</w:pP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lastRenderedPageBreak/>
        <w:t>(с контактами), ответственных за организацию и проведение профилактических</w:t>
      </w:r>
      <w:r w:rsidR="00C6181B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 xml:space="preserve"> </w:t>
      </w:r>
      <w:r w:rsidRPr="00C6181B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shd w:val="clear" w:color="auto" w:fill="FFFFFF"/>
          <w:lang w:eastAsia="ru-RU"/>
        </w:rPr>
        <w:t>мероприятий.</w:t>
      </w: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8"/>
        <w:gridCol w:w="2611"/>
        <w:gridCol w:w="3269"/>
      </w:tblGrid>
      <w:tr w:rsidR="00C6181B" w:rsidRPr="006025FA" w:rsidTr="0078618B">
        <w:trPr>
          <w:trHeight w:hRule="exact" w:val="128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181B" w:rsidRPr="006527A5" w:rsidRDefault="00C6181B" w:rsidP="0078618B">
            <w:pPr>
              <w:widowControl w:val="0"/>
              <w:spacing w:after="0" w:line="298" w:lineRule="exact"/>
              <w:jc w:val="center"/>
              <w:rPr>
                <w:rFonts w:ascii="Times New Roman" w:eastAsia="Courier New" w:hAnsi="Times New Roman" w:cs="Times New Roman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Чернышов Евгений Михайлович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181B" w:rsidRPr="006527A5" w:rsidRDefault="00C6181B" w:rsidP="0078618B">
            <w:pPr>
              <w:widowControl w:val="0"/>
              <w:spacing w:after="0" w:line="220" w:lineRule="exact"/>
              <w:jc w:val="center"/>
              <w:rPr>
                <w:rFonts w:ascii="Times New Roman" w:eastAsia="Courier New" w:hAnsi="Times New Roman" w:cs="Times New Roman"/>
                <w:spacing w:val="7"/>
                <w:sz w:val="28"/>
                <w:szCs w:val="28"/>
                <w:lang w:eastAsia="ru-RU"/>
              </w:rPr>
            </w:pPr>
            <w:r w:rsidRPr="006527A5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отдела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81B" w:rsidRPr="00A34F0A" w:rsidRDefault="00C6181B" w:rsidP="0078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(3842) 71-63-61</w:t>
            </w:r>
          </w:p>
          <w:p w:rsidR="00C6181B" w:rsidRPr="00C6181B" w:rsidRDefault="00C6181B" w:rsidP="0078618B">
            <w:pPr>
              <w:widowControl w:val="0"/>
              <w:spacing w:after="0" w:line="293" w:lineRule="exact"/>
              <w:jc w:val="center"/>
              <w:rPr>
                <w:lang w:val="en-US"/>
              </w:rPr>
            </w:pP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(3842) 34-26-71</w:t>
            </w:r>
            <w:r w:rsidRPr="00A34F0A">
              <w:rPr>
                <w:lang w:val="en-US"/>
              </w:rPr>
              <w:t xml:space="preserve"> </w:t>
            </w:r>
          </w:p>
          <w:p w:rsidR="00C6181B" w:rsidRPr="00A34F0A" w:rsidRDefault="00C6181B" w:rsidP="002A1994">
            <w:pPr>
              <w:widowControl w:val="0"/>
              <w:spacing w:after="0" w:line="293" w:lineRule="exact"/>
              <w:jc w:val="center"/>
              <w:rPr>
                <w:rFonts w:ascii="Times New Roman" w:eastAsia="Courier New" w:hAnsi="Times New Roman" w:cs="Times New Roman"/>
                <w:spacing w:val="7"/>
                <w:sz w:val="28"/>
                <w:szCs w:val="28"/>
                <w:lang w:val="en-US" w:eastAsia="ru-RU"/>
              </w:rPr>
            </w:pPr>
            <w:r>
              <w:rPr>
                <w:lang w:val="en-US"/>
              </w:rPr>
              <w:t xml:space="preserve">e-mail: </w:t>
            </w:r>
            <w:r w:rsidR="002A19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gsnsur</w:t>
            </w:r>
            <w:bookmarkStart w:id="1" w:name="_GoBack"/>
            <w:bookmarkEnd w:id="1"/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@gosnadzor42.ru</w:t>
            </w:r>
          </w:p>
        </w:tc>
      </w:tr>
      <w:tr w:rsidR="00C6181B" w:rsidRPr="006A01DF" w:rsidTr="0078618B">
        <w:trPr>
          <w:trHeight w:hRule="exact" w:val="1213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181B" w:rsidRDefault="00C6181B" w:rsidP="0078618B">
            <w:pPr>
              <w:widowControl w:val="0"/>
              <w:spacing w:after="0" w:line="307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Ковалёва </w:t>
            </w:r>
          </w:p>
          <w:p w:rsidR="00C6181B" w:rsidRDefault="00C6181B" w:rsidP="0078618B">
            <w:pPr>
              <w:widowControl w:val="0"/>
              <w:spacing w:after="0" w:line="298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Ольга Анатольевна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181B" w:rsidRPr="006527A5" w:rsidRDefault="00C6181B" w:rsidP="0078618B">
            <w:pPr>
              <w:widowControl w:val="0"/>
              <w:spacing w:after="0" w:line="220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Заместитель н</w:t>
            </w:r>
            <w:r w:rsidRPr="006527A5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а</w:t>
            </w:r>
            <w:r w:rsidRPr="006527A5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отдела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81B" w:rsidRPr="00A34F0A" w:rsidRDefault="00C6181B" w:rsidP="0078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(3842) 71-63-20</w:t>
            </w:r>
          </w:p>
          <w:p w:rsidR="00C6181B" w:rsidRDefault="00C6181B" w:rsidP="0078618B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(многоканальный)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доб. 54-13</w:t>
            </w:r>
          </w:p>
          <w:p w:rsidR="00C6181B" w:rsidRPr="006025FA" w:rsidRDefault="00C6181B" w:rsidP="0078618B">
            <w:pPr>
              <w:widowControl w:val="0"/>
              <w:spacing w:after="0" w:line="293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lang w:val="en-US"/>
              </w:rPr>
              <w:t>e</w:t>
            </w:r>
            <w:r w:rsidRPr="006025FA">
              <w:t>-</w:t>
            </w:r>
            <w:r>
              <w:rPr>
                <w:lang w:val="en-US"/>
              </w:rPr>
              <w:t>mail</w:t>
            </w:r>
            <w:r w:rsidRPr="006025FA">
              <w:t xml:space="preserve">: </w:t>
            </w:r>
            <w:proofErr w:type="spellStart"/>
            <w:r w:rsidR="006A01DF" w:rsidRPr="006A01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stroynzr</w:t>
            </w:r>
            <w:proofErr w:type="spellEnd"/>
            <w:r w:rsidR="006A01DF" w:rsidRPr="0060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6A01DF" w:rsidRPr="006A01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zsib</w:t>
            </w:r>
            <w:proofErr w:type="spellEnd"/>
            <w:r w:rsidR="006A01DF" w:rsidRPr="0060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6A01DF" w:rsidRPr="006A01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gosnadzor</w:t>
            </w:r>
            <w:proofErr w:type="spellEnd"/>
            <w:r w:rsidR="006A01DF" w:rsidRPr="0060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6A01DF" w:rsidRPr="006A01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A7553" w:rsidRPr="006025FA" w:rsidRDefault="00AA7553" w:rsidP="004463D3">
      <w:pPr>
        <w:widowControl w:val="0"/>
        <w:spacing w:after="0" w:line="360" w:lineRule="auto"/>
        <w:ind w:firstLine="2733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8F368D" w:rsidRPr="0048616F" w:rsidRDefault="008F368D" w:rsidP="008F368D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bookmarkStart w:id="2" w:name="bookmark4"/>
      <w:r w:rsidRPr="0048616F">
        <w:rPr>
          <w:rFonts w:ascii="Times New Roman" w:eastAsia="Courier New" w:hAnsi="Times New Roman" w:cs="Times New Roman"/>
          <w:b/>
          <w:spacing w:val="7"/>
          <w:sz w:val="28"/>
          <w:szCs w:val="28"/>
          <w:lang w:val="en-US" w:eastAsia="ru-RU"/>
        </w:rPr>
        <w:t>VII</w:t>
      </w:r>
      <w:r w:rsidRPr="0048616F">
        <w:rPr>
          <w:rFonts w:ascii="Times New Roman" w:eastAsia="Courier New" w:hAnsi="Times New Roman" w:cs="Times New Roman"/>
          <w:b/>
          <w:spacing w:val="7"/>
          <w:sz w:val="28"/>
          <w:szCs w:val="28"/>
          <w:lang w:eastAsia="ru-RU"/>
        </w:rPr>
        <w:t>.</w:t>
      </w:r>
      <w:r w:rsidRPr="0048616F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48616F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Механизм оценки эффективности и результативности профилактических мероприятий</w:t>
      </w:r>
      <w:bookmarkEnd w:id="2"/>
    </w:p>
    <w:p w:rsidR="00C6181B" w:rsidRPr="006527A5" w:rsidRDefault="00C6181B" w:rsidP="006373E2">
      <w:pPr>
        <w:widowControl w:val="0"/>
        <w:tabs>
          <w:tab w:val="left" w:pos="9355"/>
        </w:tabs>
        <w:spacing w:after="0" w:line="451" w:lineRule="exact"/>
        <w:ind w:left="200" w:right="-1" w:firstLine="660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Оценка эффективности и результативности профилактических мероприятий, проведенных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отделом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по государственному строительному надзору, надзору за СРО</w:t>
      </w: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Сибирск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ого</w:t>
      </w: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управлени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я</w:t>
      </w: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,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8F368D" w:rsidRPr="0048616F" w:rsidRDefault="008F368D" w:rsidP="004463D3">
      <w:pPr>
        <w:widowControl w:val="0"/>
        <w:spacing w:after="0" w:line="360" w:lineRule="auto"/>
        <w:ind w:firstLine="2733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C41F6B" w:rsidRPr="0048616F" w:rsidRDefault="00C41F6B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C24BD4" w:rsidRPr="0048616F" w:rsidRDefault="00C24BD4">
      <w:pPr>
        <w:rPr>
          <w:rFonts w:ascii="Times New Roman" w:hAnsi="Times New Roman" w:cs="Times New Roman"/>
          <w:sz w:val="28"/>
          <w:szCs w:val="28"/>
        </w:rPr>
      </w:pPr>
    </w:p>
    <w:sectPr w:rsidR="00C24BD4" w:rsidRPr="0048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4"/>
    <w:rsid w:val="00005D5A"/>
    <w:rsid w:val="00006320"/>
    <w:rsid w:val="00010FBC"/>
    <w:rsid w:val="0001146A"/>
    <w:rsid w:val="00014315"/>
    <w:rsid w:val="00024EDC"/>
    <w:rsid w:val="00025834"/>
    <w:rsid w:val="00033905"/>
    <w:rsid w:val="00036FA8"/>
    <w:rsid w:val="00037BE0"/>
    <w:rsid w:val="00040180"/>
    <w:rsid w:val="000408DC"/>
    <w:rsid w:val="000425D8"/>
    <w:rsid w:val="00047583"/>
    <w:rsid w:val="00051880"/>
    <w:rsid w:val="00063BFD"/>
    <w:rsid w:val="00063DB6"/>
    <w:rsid w:val="00065DD6"/>
    <w:rsid w:val="0006603E"/>
    <w:rsid w:val="00066088"/>
    <w:rsid w:val="00072EF7"/>
    <w:rsid w:val="00090AA3"/>
    <w:rsid w:val="000931D4"/>
    <w:rsid w:val="000956B5"/>
    <w:rsid w:val="00097838"/>
    <w:rsid w:val="00097D9A"/>
    <w:rsid w:val="000A4B97"/>
    <w:rsid w:val="000A5468"/>
    <w:rsid w:val="000B3AED"/>
    <w:rsid w:val="000C1604"/>
    <w:rsid w:val="000D0B1C"/>
    <w:rsid w:val="000E070C"/>
    <w:rsid w:val="00102E42"/>
    <w:rsid w:val="00103536"/>
    <w:rsid w:val="001276D1"/>
    <w:rsid w:val="00136B42"/>
    <w:rsid w:val="001411EB"/>
    <w:rsid w:val="00147992"/>
    <w:rsid w:val="00153C11"/>
    <w:rsid w:val="00156EDC"/>
    <w:rsid w:val="00175F08"/>
    <w:rsid w:val="00180435"/>
    <w:rsid w:val="0018565D"/>
    <w:rsid w:val="001866D9"/>
    <w:rsid w:val="001A7EAA"/>
    <w:rsid w:val="001B1177"/>
    <w:rsid w:val="001B11DF"/>
    <w:rsid w:val="001B1449"/>
    <w:rsid w:val="001D10B4"/>
    <w:rsid w:val="001D2263"/>
    <w:rsid w:val="001D2E75"/>
    <w:rsid w:val="001D4434"/>
    <w:rsid w:val="001D45BA"/>
    <w:rsid w:val="001E39F7"/>
    <w:rsid w:val="001E7DE7"/>
    <w:rsid w:val="001F2A44"/>
    <w:rsid w:val="001F59C4"/>
    <w:rsid w:val="002004DA"/>
    <w:rsid w:val="0021064C"/>
    <w:rsid w:val="002118C6"/>
    <w:rsid w:val="00212895"/>
    <w:rsid w:val="0021563B"/>
    <w:rsid w:val="002179E1"/>
    <w:rsid w:val="00220DA3"/>
    <w:rsid w:val="0022127B"/>
    <w:rsid w:val="00221EED"/>
    <w:rsid w:val="00224B92"/>
    <w:rsid w:val="0022599E"/>
    <w:rsid w:val="00226E80"/>
    <w:rsid w:val="00231F46"/>
    <w:rsid w:val="00237008"/>
    <w:rsid w:val="00242F45"/>
    <w:rsid w:val="002437DA"/>
    <w:rsid w:val="002443F5"/>
    <w:rsid w:val="0025626E"/>
    <w:rsid w:val="002628E9"/>
    <w:rsid w:val="00272803"/>
    <w:rsid w:val="00285FE7"/>
    <w:rsid w:val="002930C3"/>
    <w:rsid w:val="002946C3"/>
    <w:rsid w:val="00296C7E"/>
    <w:rsid w:val="002A1994"/>
    <w:rsid w:val="002B3B8D"/>
    <w:rsid w:val="002C0378"/>
    <w:rsid w:val="002C55BA"/>
    <w:rsid w:val="002D24DA"/>
    <w:rsid w:val="002E41B5"/>
    <w:rsid w:val="002F66F8"/>
    <w:rsid w:val="002F680B"/>
    <w:rsid w:val="00300582"/>
    <w:rsid w:val="00306B68"/>
    <w:rsid w:val="003158A0"/>
    <w:rsid w:val="00316188"/>
    <w:rsid w:val="00325B08"/>
    <w:rsid w:val="003300BA"/>
    <w:rsid w:val="003317EE"/>
    <w:rsid w:val="00340F6F"/>
    <w:rsid w:val="003413A0"/>
    <w:rsid w:val="003515FB"/>
    <w:rsid w:val="003547DA"/>
    <w:rsid w:val="00355B96"/>
    <w:rsid w:val="00366D4F"/>
    <w:rsid w:val="0037150C"/>
    <w:rsid w:val="00374713"/>
    <w:rsid w:val="00376C83"/>
    <w:rsid w:val="00377ECF"/>
    <w:rsid w:val="003A0D67"/>
    <w:rsid w:val="003C1EE7"/>
    <w:rsid w:val="003C4B6A"/>
    <w:rsid w:val="003D039D"/>
    <w:rsid w:val="003D2472"/>
    <w:rsid w:val="003E20F1"/>
    <w:rsid w:val="003F06A9"/>
    <w:rsid w:val="004017BA"/>
    <w:rsid w:val="0040633C"/>
    <w:rsid w:val="00412AC2"/>
    <w:rsid w:val="004130D2"/>
    <w:rsid w:val="00426137"/>
    <w:rsid w:val="00427AA6"/>
    <w:rsid w:val="00427C3B"/>
    <w:rsid w:val="004463D3"/>
    <w:rsid w:val="00451A78"/>
    <w:rsid w:val="004565FC"/>
    <w:rsid w:val="00460584"/>
    <w:rsid w:val="00462153"/>
    <w:rsid w:val="00464EC2"/>
    <w:rsid w:val="0048616F"/>
    <w:rsid w:val="00490101"/>
    <w:rsid w:val="00490297"/>
    <w:rsid w:val="004A0FDA"/>
    <w:rsid w:val="004B595C"/>
    <w:rsid w:val="004B7633"/>
    <w:rsid w:val="004B7878"/>
    <w:rsid w:val="004F55B2"/>
    <w:rsid w:val="005075C1"/>
    <w:rsid w:val="00507BC3"/>
    <w:rsid w:val="00513373"/>
    <w:rsid w:val="00515BC3"/>
    <w:rsid w:val="00521DAE"/>
    <w:rsid w:val="005375B5"/>
    <w:rsid w:val="005410C8"/>
    <w:rsid w:val="00541543"/>
    <w:rsid w:val="00553961"/>
    <w:rsid w:val="005623D2"/>
    <w:rsid w:val="0057442B"/>
    <w:rsid w:val="00575588"/>
    <w:rsid w:val="00581F8A"/>
    <w:rsid w:val="00587126"/>
    <w:rsid w:val="00591B2D"/>
    <w:rsid w:val="00596655"/>
    <w:rsid w:val="005A22E4"/>
    <w:rsid w:val="005B7F59"/>
    <w:rsid w:val="005C0C8A"/>
    <w:rsid w:val="005C12A0"/>
    <w:rsid w:val="005D5084"/>
    <w:rsid w:val="005E52F1"/>
    <w:rsid w:val="006025FA"/>
    <w:rsid w:val="00603583"/>
    <w:rsid w:val="006206AA"/>
    <w:rsid w:val="006270D1"/>
    <w:rsid w:val="00631592"/>
    <w:rsid w:val="006373E2"/>
    <w:rsid w:val="00645926"/>
    <w:rsid w:val="00674F92"/>
    <w:rsid w:val="0067543B"/>
    <w:rsid w:val="00677F17"/>
    <w:rsid w:val="00687B24"/>
    <w:rsid w:val="00692839"/>
    <w:rsid w:val="006A01DF"/>
    <w:rsid w:val="006A0D93"/>
    <w:rsid w:val="006A71AC"/>
    <w:rsid w:val="006B1FCF"/>
    <w:rsid w:val="006B2A4B"/>
    <w:rsid w:val="006B459C"/>
    <w:rsid w:val="006B5480"/>
    <w:rsid w:val="006B788F"/>
    <w:rsid w:val="006C4C5A"/>
    <w:rsid w:val="006D1564"/>
    <w:rsid w:val="006E6F5B"/>
    <w:rsid w:val="006F39A5"/>
    <w:rsid w:val="00702626"/>
    <w:rsid w:val="00712154"/>
    <w:rsid w:val="00713125"/>
    <w:rsid w:val="00725C21"/>
    <w:rsid w:val="00727834"/>
    <w:rsid w:val="00743212"/>
    <w:rsid w:val="00744CD6"/>
    <w:rsid w:val="0075655E"/>
    <w:rsid w:val="0076107D"/>
    <w:rsid w:val="007621C4"/>
    <w:rsid w:val="00762324"/>
    <w:rsid w:val="00771FC4"/>
    <w:rsid w:val="00773C22"/>
    <w:rsid w:val="00783FBF"/>
    <w:rsid w:val="00793E17"/>
    <w:rsid w:val="007A06B4"/>
    <w:rsid w:val="007A1A25"/>
    <w:rsid w:val="007A2B71"/>
    <w:rsid w:val="007A5D96"/>
    <w:rsid w:val="007B6EA9"/>
    <w:rsid w:val="007C5E9C"/>
    <w:rsid w:val="007C7CC8"/>
    <w:rsid w:val="007D1D2B"/>
    <w:rsid w:val="007E4936"/>
    <w:rsid w:val="007E4E4D"/>
    <w:rsid w:val="007E5F96"/>
    <w:rsid w:val="008025B7"/>
    <w:rsid w:val="0081201A"/>
    <w:rsid w:val="008176D8"/>
    <w:rsid w:val="008206B9"/>
    <w:rsid w:val="00825171"/>
    <w:rsid w:val="0082636C"/>
    <w:rsid w:val="008433F0"/>
    <w:rsid w:val="00845F8B"/>
    <w:rsid w:val="00847B72"/>
    <w:rsid w:val="00855499"/>
    <w:rsid w:val="008613E6"/>
    <w:rsid w:val="00867AE3"/>
    <w:rsid w:val="0087694A"/>
    <w:rsid w:val="008803C1"/>
    <w:rsid w:val="00895088"/>
    <w:rsid w:val="008A1C7D"/>
    <w:rsid w:val="008A72FE"/>
    <w:rsid w:val="008B79F3"/>
    <w:rsid w:val="008C338A"/>
    <w:rsid w:val="008C34BC"/>
    <w:rsid w:val="008C6E4B"/>
    <w:rsid w:val="008F368D"/>
    <w:rsid w:val="008F7820"/>
    <w:rsid w:val="009059A8"/>
    <w:rsid w:val="009138E4"/>
    <w:rsid w:val="00915B88"/>
    <w:rsid w:val="00916DAB"/>
    <w:rsid w:val="0092070E"/>
    <w:rsid w:val="00925EE9"/>
    <w:rsid w:val="009314F2"/>
    <w:rsid w:val="00933E5B"/>
    <w:rsid w:val="00935799"/>
    <w:rsid w:val="00936C00"/>
    <w:rsid w:val="0095318A"/>
    <w:rsid w:val="009635FE"/>
    <w:rsid w:val="009639B5"/>
    <w:rsid w:val="009710D6"/>
    <w:rsid w:val="009716D9"/>
    <w:rsid w:val="00974352"/>
    <w:rsid w:val="00977764"/>
    <w:rsid w:val="0098671B"/>
    <w:rsid w:val="009940EF"/>
    <w:rsid w:val="009A009D"/>
    <w:rsid w:val="009B0E0B"/>
    <w:rsid w:val="009B5029"/>
    <w:rsid w:val="009C5E05"/>
    <w:rsid w:val="009C71C8"/>
    <w:rsid w:val="009D36D3"/>
    <w:rsid w:val="009D4927"/>
    <w:rsid w:val="009E0551"/>
    <w:rsid w:val="009E50AE"/>
    <w:rsid w:val="009F21F0"/>
    <w:rsid w:val="00A041C4"/>
    <w:rsid w:val="00A06C29"/>
    <w:rsid w:val="00A10E91"/>
    <w:rsid w:val="00A11558"/>
    <w:rsid w:val="00A229E2"/>
    <w:rsid w:val="00A2319E"/>
    <w:rsid w:val="00A25A4D"/>
    <w:rsid w:val="00A26CDF"/>
    <w:rsid w:val="00A4622B"/>
    <w:rsid w:val="00A5047C"/>
    <w:rsid w:val="00A5145E"/>
    <w:rsid w:val="00A53A6C"/>
    <w:rsid w:val="00A866F3"/>
    <w:rsid w:val="00A914CD"/>
    <w:rsid w:val="00AA1D57"/>
    <w:rsid w:val="00AA7553"/>
    <w:rsid w:val="00AB33A4"/>
    <w:rsid w:val="00AB42B4"/>
    <w:rsid w:val="00AD1C8B"/>
    <w:rsid w:val="00AD2338"/>
    <w:rsid w:val="00AD381D"/>
    <w:rsid w:val="00AF3F2D"/>
    <w:rsid w:val="00B055F1"/>
    <w:rsid w:val="00B06DE3"/>
    <w:rsid w:val="00B07C5C"/>
    <w:rsid w:val="00B07F35"/>
    <w:rsid w:val="00B221DB"/>
    <w:rsid w:val="00B263E1"/>
    <w:rsid w:val="00B304A3"/>
    <w:rsid w:val="00B305EA"/>
    <w:rsid w:val="00B339D9"/>
    <w:rsid w:val="00B41EA2"/>
    <w:rsid w:val="00B440BD"/>
    <w:rsid w:val="00B514B7"/>
    <w:rsid w:val="00B53CCA"/>
    <w:rsid w:val="00B5779D"/>
    <w:rsid w:val="00B642C0"/>
    <w:rsid w:val="00B71F9B"/>
    <w:rsid w:val="00B72D2F"/>
    <w:rsid w:val="00B82857"/>
    <w:rsid w:val="00B86A87"/>
    <w:rsid w:val="00B90360"/>
    <w:rsid w:val="00B96FD9"/>
    <w:rsid w:val="00BA5545"/>
    <w:rsid w:val="00BA7E6A"/>
    <w:rsid w:val="00BB14E2"/>
    <w:rsid w:val="00BC669B"/>
    <w:rsid w:val="00BE0482"/>
    <w:rsid w:val="00BE595D"/>
    <w:rsid w:val="00BE7EFC"/>
    <w:rsid w:val="00BF37E5"/>
    <w:rsid w:val="00BF6C77"/>
    <w:rsid w:val="00C02681"/>
    <w:rsid w:val="00C07AE7"/>
    <w:rsid w:val="00C13918"/>
    <w:rsid w:val="00C143B0"/>
    <w:rsid w:val="00C17045"/>
    <w:rsid w:val="00C24BD4"/>
    <w:rsid w:val="00C36526"/>
    <w:rsid w:val="00C41994"/>
    <w:rsid w:val="00C41F6B"/>
    <w:rsid w:val="00C524F2"/>
    <w:rsid w:val="00C60206"/>
    <w:rsid w:val="00C6181B"/>
    <w:rsid w:val="00C66B2E"/>
    <w:rsid w:val="00C73334"/>
    <w:rsid w:val="00C738D8"/>
    <w:rsid w:val="00C9269B"/>
    <w:rsid w:val="00C9498C"/>
    <w:rsid w:val="00C96E83"/>
    <w:rsid w:val="00CB2071"/>
    <w:rsid w:val="00CB320F"/>
    <w:rsid w:val="00CC5BBA"/>
    <w:rsid w:val="00CE3450"/>
    <w:rsid w:val="00CE3F8D"/>
    <w:rsid w:val="00D04D3C"/>
    <w:rsid w:val="00D04FDD"/>
    <w:rsid w:val="00D06AB8"/>
    <w:rsid w:val="00D20FE1"/>
    <w:rsid w:val="00D22687"/>
    <w:rsid w:val="00D3047F"/>
    <w:rsid w:val="00D33A15"/>
    <w:rsid w:val="00D371D3"/>
    <w:rsid w:val="00D41FFC"/>
    <w:rsid w:val="00D4567B"/>
    <w:rsid w:val="00D53744"/>
    <w:rsid w:val="00D5617C"/>
    <w:rsid w:val="00D75CB1"/>
    <w:rsid w:val="00D8361F"/>
    <w:rsid w:val="00D874AA"/>
    <w:rsid w:val="00D92157"/>
    <w:rsid w:val="00D9760A"/>
    <w:rsid w:val="00DA3DDB"/>
    <w:rsid w:val="00DB4431"/>
    <w:rsid w:val="00DB4ED7"/>
    <w:rsid w:val="00DB7F75"/>
    <w:rsid w:val="00DC4826"/>
    <w:rsid w:val="00DC4E18"/>
    <w:rsid w:val="00DD16DD"/>
    <w:rsid w:val="00DD38E1"/>
    <w:rsid w:val="00DD539A"/>
    <w:rsid w:val="00DE1489"/>
    <w:rsid w:val="00DE14A2"/>
    <w:rsid w:val="00DE33D4"/>
    <w:rsid w:val="00DE450B"/>
    <w:rsid w:val="00DF43B0"/>
    <w:rsid w:val="00DF4599"/>
    <w:rsid w:val="00E02937"/>
    <w:rsid w:val="00E13091"/>
    <w:rsid w:val="00E17BA6"/>
    <w:rsid w:val="00E212F0"/>
    <w:rsid w:val="00E23CF1"/>
    <w:rsid w:val="00E2606D"/>
    <w:rsid w:val="00E31176"/>
    <w:rsid w:val="00E32DB5"/>
    <w:rsid w:val="00E37114"/>
    <w:rsid w:val="00E5741C"/>
    <w:rsid w:val="00E6499A"/>
    <w:rsid w:val="00E70E13"/>
    <w:rsid w:val="00E71769"/>
    <w:rsid w:val="00E72A32"/>
    <w:rsid w:val="00E7354F"/>
    <w:rsid w:val="00E74639"/>
    <w:rsid w:val="00E836BD"/>
    <w:rsid w:val="00E87E79"/>
    <w:rsid w:val="00E92D60"/>
    <w:rsid w:val="00EA6202"/>
    <w:rsid w:val="00EB2A82"/>
    <w:rsid w:val="00EB3BC7"/>
    <w:rsid w:val="00EC08DA"/>
    <w:rsid w:val="00EC616B"/>
    <w:rsid w:val="00ED65F8"/>
    <w:rsid w:val="00EE2F95"/>
    <w:rsid w:val="00EE30A1"/>
    <w:rsid w:val="00EE62C3"/>
    <w:rsid w:val="00EE7357"/>
    <w:rsid w:val="00F130CF"/>
    <w:rsid w:val="00F22441"/>
    <w:rsid w:val="00F3152F"/>
    <w:rsid w:val="00F33373"/>
    <w:rsid w:val="00F347D5"/>
    <w:rsid w:val="00F36A92"/>
    <w:rsid w:val="00F42B8B"/>
    <w:rsid w:val="00F53DA9"/>
    <w:rsid w:val="00F70BF3"/>
    <w:rsid w:val="00F81B13"/>
    <w:rsid w:val="00F84C44"/>
    <w:rsid w:val="00F97D25"/>
    <w:rsid w:val="00FA2E5A"/>
    <w:rsid w:val="00FA4912"/>
    <w:rsid w:val="00FB1773"/>
    <w:rsid w:val="00FB6E0D"/>
    <w:rsid w:val="00FD5976"/>
    <w:rsid w:val="00FE1754"/>
    <w:rsid w:val="00FE37A7"/>
    <w:rsid w:val="00FE4ED5"/>
    <w:rsid w:val="00FF0AB7"/>
    <w:rsid w:val="00FF236C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711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E37114"/>
    <w:rPr>
      <w:rFonts w:ascii="Times New Roman" w:hAnsi="Times New Roman" w:cs="Times New Roman"/>
      <w:spacing w:val="7"/>
      <w:shd w:val="clear" w:color="auto" w:fill="FFFFFF"/>
    </w:rPr>
  </w:style>
  <w:style w:type="paragraph" w:styleId="a4">
    <w:name w:val="Body Text"/>
    <w:basedOn w:val="a"/>
    <w:link w:val="a3"/>
    <w:rsid w:val="00E37114"/>
    <w:pPr>
      <w:widowControl w:val="0"/>
      <w:shd w:val="clear" w:color="auto" w:fill="FFFFFF"/>
      <w:spacing w:after="0" w:line="451" w:lineRule="exact"/>
      <w:jc w:val="both"/>
    </w:pPr>
    <w:rPr>
      <w:rFonts w:ascii="Times New Roman" w:hAnsi="Times New Roman" w:cs="Times New Roman"/>
      <w:spacing w:val="7"/>
    </w:rPr>
  </w:style>
  <w:style w:type="character" w:customStyle="1" w:styleId="1">
    <w:name w:val="Основной текст Знак1"/>
    <w:basedOn w:val="a0"/>
    <w:uiPriority w:val="99"/>
    <w:semiHidden/>
    <w:rsid w:val="00E37114"/>
  </w:style>
  <w:style w:type="paragraph" w:customStyle="1" w:styleId="20">
    <w:name w:val="Основной текст (2)"/>
    <w:basedOn w:val="a"/>
    <w:link w:val="2"/>
    <w:rsid w:val="00E37114"/>
    <w:pPr>
      <w:widowControl w:val="0"/>
      <w:shd w:val="clear" w:color="auto" w:fill="FFFFFF"/>
      <w:spacing w:after="0" w:line="446" w:lineRule="exact"/>
      <w:ind w:hanging="1560"/>
      <w:jc w:val="center"/>
    </w:pPr>
    <w:rPr>
      <w:rFonts w:ascii="Times New Roman" w:hAnsi="Times New Roman" w:cs="Times New Roman"/>
      <w:b/>
      <w:bCs/>
      <w:spacing w:val="10"/>
    </w:rPr>
  </w:style>
  <w:style w:type="character" w:customStyle="1" w:styleId="9">
    <w:name w:val="Основной текст + 9"/>
    <w:aliases w:val="5 pt,Интервал 0 pt"/>
    <w:basedOn w:val="a3"/>
    <w:rsid w:val="00040180"/>
    <w:rPr>
      <w:rFonts w:ascii="Times New Roman" w:hAnsi="Times New Roman" w:cs="Times New Roman"/>
      <w:spacing w:val="5"/>
      <w:sz w:val="19"/>
      <w:szCs w:val="19"/>
      <w:u w:val="none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22687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2268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7"/>
    </w:rPr>
  </w:style>
  <w:style w:type="paragraph" w:styleId="a7">
    <w:name w:val="Balloon Text"/>
    <w:basedOn w:val="a"/>
    <w:link w:val="a8"/>
    <w:uiPriority w:val="99"/>
    <w:semiHidden/>
    <w:unhideWhenUsed/>
    <w:rsid w:val="0051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711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E37114"/>
    <w:rPr>
      <w:rFonts w:ascii="Times New Roman" w:hAnsi="Times New Roman" w:cs="Times New Roman"/>
      <w:spacing w:val="7"/>
      <w:shd w:val="clear" w:color="auto" w:fill="FFFFFF"/>
    </w:rPr>
  </w:style>
  <w:style w:type="paragraph" w:styleId="a4">
    <w:name w:val="Body Text"/>
    <w:basedOn w:val="a"/>
    <w:link w:val="a3"/>
    <w:rsid w:val="00E37114"/>
    <w:pPr>
      <w:widowControl w:val="0"/>
      <w:shd w:val="clear" w:color="auto" w:fill="FFFFFF"/>
      <w:spacing w:after="0" w:line="451" w:lineRule="exact"/>
      <w:jc w:val="both"/>
    </w:pPr>
    <w:rPr>
      <w:rFonts w:ascii="Times New Roman" w:hAnsi="Times New Roman" w:cs="Times New Roman"/>
      <w:spacing w:val="7"/>
    </w:rPr>
  </w:style>
  <w:style w:type="character" w:customStyle="1" w:styleId="1">
    <w:name w:val="Основной текст Знак1"/>
    <w:basedOn w:val="a0"/>
    <w:uiPriority w:val="99"/>
    <w:semiHidden/>
    <w:rsid w:val="00E37114"/>
  </w:style>
  <w:style w:type="paragraph" w:customStyle="1" w:styleId="20">
    <w:name w:val="Основной текст (2)"/>
    <w:basedOn w:val="a"/>
    <w:link w:val="2"/>
    <w:rsid w:val="00E37114"/>
    <w:pPr>
      <w:widowControl w:val="0"/>
      <w:shd w:val="clear" w:color="auto" w:fill="FFFFFF"/>
      <w:spacing w:after="0" w:line="446" w:lineRule="exact"/>
      <w:ind w:hanging="1560"/>
      <w:jc w:val="center"/>
    </w:pPr>
    <w:rPr>
      <w:rFonts w:ascii="Times New Roman" w:hAnsi="Times New Roman" w:cs="Times New Roman"/>
      <w:b/>
      <w:bCs/>
      <w:spacing w:val="10"/>
    </w:rPr>
  </w:style>
  <w:style w:type="character" w:customStyle="1" w:styleId="9">
    <w:name w:val="Основной текст + 9"/>
    <w:aliases w:val="5 pt,Интервал 0 pt"/>
    <w:basedOn w:val="a3"/>
    <w:rsid w:val="00040180"/>
    <w:rPr>
      <w:rFonts w:ascii="Times New Roman" w:hAnsi="Times New Roman" w:cs="Times New Roman"/>
      <w:spacing w:val="5"/>
      <w:sz w:val="19"/>
      <w:szCs w:val="19"/>
      <w:u w:val="none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22687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2268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7"/>
    </w:rPr>
  </w:style>
  <w:style w:type="paragraph" w:styleId="a7">
    <w:name w:val="Balloon Text"/>
    <w:basedOn w:val="a"/>
    <w:link w:val="a8"/>
    <w:uiPriority w:val="99"/>
    <w:semiHidden/>
    <w:unhideWhenUsed/>
    <w:rsid w:val="0051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Ирина Васильевна</dc:creator>
  <cp:lastModifiedBy>Чернышов</cp:lastModifiedBy>
  <cp:revision>16</cp:revision>
  <cp:lastPrinted>2018-03-01T04:41:00Z</cp:lastPrinted>
  <dcterms:created xsi:type="dcterms:W3CDTF">2018-03-01T01:45:00Z</dcterms:created>
  <dcterms:modified xsi:type="dcterms:W3CDTF">2020-12-08T06:21:00Z</dcterms:modified>
</cp:coreProperties>
</file>